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863" w:hanging="863" w:hangingChars="200"/>
        <w:rPr>
          <w:rFonts w:hint="eastAsia" w:ascii="宋体" w:hAnsi="宋体" w:eastAsia="宋体" w:cs="宋体"/>
          <w:b/>
          <w:bCs/>
          <w:sz w:val="43"/>
          <w:szCs w:val="43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43"/>
          <w:szCs w:val="43"/>
        </w:rPr>
        <w:t>深圳市优才人力资源有限公司公开招聘</w:t>
      </w:r>
      <w:r>
        <w:rPr>
          <w:rFonts w:hint="eastAsia" w:ascii="宋体" w:hAnsi="宋体" w:eastAsia="宋体" w:cs="宋体"/>
          <w:b/>
          <w:bCs/>
          <w:sz w:val="43"/>
          <w:szCs w:val="43"/>
          <w:lang w:eastAsia="zh-CN"/>
        </w:rPr>
        <w:t>综合网格员</w:t>
      </w:r>
      <w:r>
        <w:rPr>
          <w:rFonts w:hint="eastAsia" w:ascii="宋体" w:hAnsi="宋体" w:eastAsia="宋体" w:cs="宋体"/>
          <w:b/>
          <w:bCs/>
          <w:sz w:val="43"/>
          <w:szCs w:val="43"/>
        </w:rPr>
        <w:t>（派遣至吉华街道）线上面试</w:t>
      </w:r>
    </w:p>
    <w:p>
      <w:pPr>
        <w:ind w:firstLine="3022" w:firstLineChars="700"/>
        <w:rPr>
          <w:rFonts w:ascii="宋体" w:hAnsi="宋体" w:eastAsia="宋体" w:cs="宋体"/>
          <w:b/>
          <w:bCs/>
          <w:sz w:val="43"/>
          <w:szCs w:val="43"/>
        </w:rPr>
      </w:pPr>
      <w:r>
        <w:rPr>
          <w:rFonts w:hint="eastAsia" w:ascii="宋体" w:hAnsi="宋体" w:eastAsia="宋体" w:cs="宋体"/>
          <w:b/>
          <w:bCs/>
          <w:sz w:val="43"/>
          <w:szCs w:val="43"/>
        </w:rPr>
        <w:t>考生应试指引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面试形式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  <w:t>鉴于疫情防控要求，本次面试采取线上面试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形式。 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面试平台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1.本次面试所使用的 APP 平台为：腾讯会议。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考生需要提前准备 1 个腾讯会议个人账号，开展线上面试工作。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2.面试平台的会议号及密码：在面试前一天以邮箱形式告知考生。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考生须按相关要求，按时加入指定会议室进行报到候考。 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面试时间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2022年3月26日上午8：30开始。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面试要求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（一）面试环境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1.考生须提前准备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>相对独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立、封闭、安静的面试环境，采光良好，不逆光。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2.考生应选择干净、整洁、适合面试的背景墙，纯色背景墙为佳，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bidi="ar"/>
        </w:rPr>
        <w:t>面试时不得使用虚拟背景。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 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（二）网络平台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1.考生须提前下载“腾讯会议”APP（更新至最新版本）并熟悉操作方法。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2.考生须确保网络良好能满足面试需求，建议优先使用有线网络。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3.考生须准备应急方案，确保在突发情况时能随时启用备用方案继续面试。 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（三）设施设备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1.考生须准备 1 台带摄像头、麦克风的设备（如一台笔记本电脑或一部手机）参加线上面试。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2.考生须确保设备电量充足，保证设备充电电源连接，备好充电宝。保证面试过程不受其他因素干扰。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（四）画面呈现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1.考生在面试平台进行身份核验时，须手持身份证原件面向镜头，身份证个人信息面对准镜头且无遮挡。面试时保证头肩部出现在视频画面中，保证面部清晰可见，声音清晰。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2.考生须衣着大方得体，头发不得遮挡面部、耳部，不得佩戴帽子、口罩、耳机、智能手表、电子手环及智能眼镜等。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-238125</wp:posOffset>
            </wp:positionH>
            <wp:positionV relativeFrom="paragraph">
              <wp:posOffset>421005</wp:posOffset>
            </wp:positionV>
            <wp:extent cx="2694305" cy="1689735"/>
            <wp:effectExtent l="0" t="0" r="10795" b="5715"/>
            <wp:wrapSquare wrapText="bothSides"/>
            <wp:docPr id="1" name="图片 2" descr="微信图片_202012031505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微信图片_20201203150509"/>
                    <pic:cNvPicPr>
                      <a:picLocks noChangeAspect="1"/>
                    </pic:cNvPicPr>
                  </pic:nvPicPr>
                  <pic:blipFill>
                    <a:blip r:embed="rId4"/>
                    <a:srcRect t="16478"/>
                    <a:stretch>
                      <a:fillRect/>
                    </a:stretch>
                  </pic:blipFill>
                  <pic:spPr>
                    <a:xfrm>
                      <a:off x="0" y="0"/>
                      <a:ext cx="2694305" cy="1689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</w:rPr>
        <w:drawing>
          <wp:inline distT="0" distB="0" distL="114300" distR="114300">
            <wp:extent cx="3037205" cy="1633855"/>
            <wp:effectExtent l="0" t="0" r="10795" b="4445"/>
            <wp:docPr id="2" name="图片 1" descr="微信图片_202012031505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微信图片_20201203150504"/>
                    <pic:cNvPicPr>
                      <a:picLocks noChangeAspect="1"/>
                    </pic:cNvPicPr>
                  </pic:nvPicPr>
                  <pic:blipFill>
                    <a:blip r:embed="rId5"/>
                    <a:srcRect t="18524"/>
                    <a:stretch>
                      <a:fillRect/>
                    </a:stretch>
                  </pic:blipFill>
                  <pic:spPr>
                    <a:xfrm>
                      <a:off x="0" y="0"/>
                      <a:ext cx="3037205" cy="1633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center"/>
        <w:rPr>
          <w:b/>
          <w:bCs/>
        </w:rPr>
      </w:pP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bidi="ar"/>
        </w:rPr>
        <w:t>正面           （示例图）          侧面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面试流程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第一步：报到 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>1.修改“您的名称”：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考生须将个人账号的“您的名称”修改为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bidi="ar"/>
        </w:rPr>
        <w:t>“抽签号”</w:t>
      </w: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（如：01号）后，开启麦克风、扬声器、摄像头，申请加入平台。 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2.时间要求：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面试平台于当天上午8：00-8：30开放，考生须携带本人身份证原件上午8：30前进入指定平台报到，未按规定时间报到的视为放弃面试资格。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第二步：核验身份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面试平台按序号逐个准入考生。考生须手持本人身份证进行身份核验。核验通过后，考生根据工作人员指令等待面试开始。</w:t>
      </w:r>
    </w:p>
    <w:p>
      <w:pPr>
        <w:widowControl/>
        <w:jc w:val="left"/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第三步：线上面试 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工作人员根据考生面试序号逐个准入考生进行面试，考生应严格按照考官的指令回答问题，每题面试时间结束前30秒监督员将通过屏幕提示。面试完毕后，工作人员将考生移出面试平台，面试结束。 </w:t>
      </w:r>
    </w:p>
    <w:p>
      <w:pPr>
        <w:widowControl/>
        <w:jc w:val="left"/>
        <w:rPr>
          <w:rFonts w:ascii="仿宋" w:hAnsi="仿宋" w:eastAsia="仿宋" w:cs="仿宋"/>
          <w:b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>第四步：获取面试成绩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面试结束后，工作人员以手机短信形式告知考生本人面试成绩。考生必须服从考官对自己的成绩评定，不得要求考官加分或无理取闹。</w:t>
      </w:r>
    </w:p>
    <w:p>
      <w:pPr>
        <w:numPr>
          <w:ilvl w:val="0"/>
          <w:numId w:val="1"/>
        </w:numPr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注意事项</w:t>
      </w:r>
    </w:p>
    <w:p>
      <w:pPr>
        <w:widowControl/>
        <w:numPr>
          <w:ilvl w:val="0"/>
          <w:numId w:val="2"/>
        </w:numPr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将于考前一天通过系统对考生面试序号进行抽签，抽签过程将全程监控录像。抽签结束后，将抽签结果通过邮件发送至考生报名时提供的邮箱中，请考生注意查收。</w:t>
      </w:r>
    </w:p>
    <w:p>
      <w:pPr>
        <w:widowControl/>
        <w:jc w:val="left"/>
        <w:rPr>
          <w:rFonts w:ascii="仿宋" w:hAnsi="仿宋" w:eastAsia="仿宋" w:cs="仿宋"/>
          <w:color w:val="000000"/>
          <w:kern w:val="0"/>
          <w:sz w:val="30"/>
          <w:szCs w:val="30"/>
          <w:lang w:bidi="ar"/>
        </w:rPr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2.考生所使用到的面试试题、面试抽签号、面试平台会议号及密码，由招聘单位在面试前一天以邮箱和短信形式告知，请考生留意报考时提交的邮箱并及时按要求回复短信。请各位考生在面试当天做好个人学习生活安排，提前按要求布置考场环境，提前熟悉软件操作、调试设备、测试并确保网络流畅等。因个人设备问题或网络不通畅所导致的问题由考生自行承担责任。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 xml:space="preserve">3.招聘单位将使用考生在招聘报名时提交的电话号码及邮箱联系考生，请考生保持通讯畅通。因通信方式错误或信号不畅通所导致的问题由考生自行承担责任。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4.考生须自觉遵守相关法律和考试纪律、面试规则。</w:t>
      </w:r>
      <w:r>
        <w:rPr>
          <w:rFonts w:hint="eastAsia" w:ascii="仿宋" w:hAnsi="仿宋" w:eastAsia="仿宋" w:cs="仿宋"/>
          <w:b/>
          <w:bCs/>
          <w:color w:val="000000"/>
          <w:kern w:val="0"/>
          <w:sz w:val="30"/>
          <w:szCs w:val="30"/>
          <w:lang w:bidi="ar"/>
        </w:rPr>
        <w:t>考试</w:t>
      </w:r>
      <w:r>
        <w:rPr>
          <w:rFonts w:hint="eastAsia" w:ascii="仿宋" w:hAnsi="仿宋" w:eastAsia="仿宋" w:cs="仿宋"/>
          <w:b/>
          <w:color w:val="000000"/>
          <w:kern w:val="0"/>
          <w:sz w:val="30"/>
          <w:szCs w:val="30"/>
          <w:lang w:bidi="ar"/>
        </w:rPr>
        <w:t xml:space="preserve">过程中的试题、文件、文字、图像、音频、视频等信息均为与考试内容有关的信息，考生不得以任何方式录制、泄露、传播。如有违反，一经查实，按有关规定处理。 </w:t>
      </w:r>
    </w:p>
    <w:p>
      <w:pPr>
        <w:widowControl/>
        <w:jc w:val="left"/>
      </w:pPr>
      <w:r>
        <w:rPr>
          <w:rFonts w:hint="eastAsia" w:ascii="仿宋" w:hAnsi="仿宋" w:eastAsia="仿宋" w:cs="仿宋"/>
          <w:color w:val="000000"/>
          <w:kern w:val="0"/>
          <w:sz w:val="30"/>
          <w:szCs w:val="30"/>
          <w:lang w:bidi="ar"/>
        </w:rPr>
        <w:t>5.考生须自觉维护线上面试工作秩序，服从工作人员管理，接受工作人员的监督检查，严禁冒名顶替及其他作弊行为，经查实如有违规违纪行为的，按《事业单位公开招聘违规违纪行为处理规定》（人社部令第 35 号）处理，情节严重的，记入事业单位公开招聘应聘人员诚信档案库。</w:t>
      </w:r>
    </w:p>
    <w:p>
      <w:pPr>
        <w:rPr>
          <w:rFonts w:ascii="黑体" w:hAnsi="黑体" w:eastAsia="黑体" w:cs="黑体"/>
          <w:sz w:val="28"/>
          <w:szCs w:val="28"/>
        </w:rPr>
      </w:pPr>
    </w:p>
    <w:sectPr>
      <w:pgSz w:w="11906" w:h="16838"/>
      <w:pgMar w:top="1440" w:right="1701" w:bottom="1440" w:left="170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5F6C486"/>
    <w:multiLevelType w:val="singleLevel"/>
    <w:tmpl w:val="F5F6C48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56D3B21A"/>
    <w:multiLevelType w:val="singleLevel"/>
    <w:tmpl w:val="56D3B21A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embedSystemFonts/>
  <w:bordersDoNotSurroundHeader w:val="1"/>
  <w:bordersDoNotSurroundFooter w:val="1"/>
  <w:trackRevisions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634011B"/>
    <w:rsid w:val="000F285B"/>
    <w:rsid w:val="00201100"/>
    <w:rsid w:val="005674FA"/>
    <w:rsid w:val="00AE2109"/>
    <w:rsid w:val="00C42113"/>
    <w:rsid w:val="00D722A3"/>
    <w:rsid w:val="2BBE7FDE"/>
    <w:rsid w:val="2D442686"/>
    <w:rsid w:val="332C4852"/>
    <w:rsid w:val="3634011B"/>
    <w:rsid w:val="464202D6"/>
    <w:rsid w:val="6AF329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unhideWhenUsed/>
    <w:uiPriority w:val="1"/>
  </w:style>
  <w:style w:type="table" w:default="1" w:styleId="4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5"/>
    <w:qFormat/>
    <w:uiPriority w:val="0"/>
    <w:rPr>
      <w:sz w:val="18"/>
      <w:szCs w:val="18"/>
    </w:rPr>
  </w:style>
  <w:style w:type="character" w:customStyle="1" w:styleId="5">
    <w:name w:val="批注框文本 Char"/>
    <w:basedOn w:val="3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6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4</Pages>
  <Words>244</Words>
  <Characters>1397</Characters>
  <Lines>11</Lines>
  <Paragraphs>3</Paragraphs>
  <TotalTime>12</TotalTime>
  <ScaleCrop>false</ScaleCrop>
  <LinksUpToDate>false</LinksUpToDate>
  <CharactersWithSpaces>1638</CharactersWithSpaces>
  <Application>WPS Office_10.8.0.6423_F1E327BC-269C-435d-A152-05C5408002CA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2022-03-22T02:01:00Z</dcterms:created>
  <dc:creator>杨婉盈</dc:creator>
  <cp:lastModifiedBy>陈文杰</cp:lastModifiedBy>
  <dcterms:modified xsi:type="dcterms:W3CDTF">2022-03-23T07:37:05Z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2052-10.8.0.6423</vt:lpwstr>
  </property>
  <property fmtid="{D5CDD505-2E9C-101B-9397-08002B2CF9AE}" pid="3" name="ICV">
    <vt:lpwstr>5EEEB2FA1DBC4B0E964C79D9C01721E6</vt:lpwstr>
  </property>
</Properties>
</file>