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atLeast"/>
        <w:jc w:val="left"/>
        <w:rPr>
          <w:rFonts w:hint="eastAsia" w:ascii="仿宋_GB2312" w:eastAsia="仿宋_GB2312"/>
          <w:b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spacing w:val="-20"/>
        </w:rPr>
        <w:t>附件</w:t>
      </w:r>
      <w:r>
        <w:rPr>
          <w:rFonts w:hint="eastAsia" w:ascii="宋体" w:hAnsi="宋体"/>
          <w:spacing w:val="-20"/>
        </w:rPr>
        <w:t>5</w:t>
      </w:r>
      <w:r>
        <w:rPr>
          <w:rFonts w:hint="eastAsia" w:ascii="仿宋_GB2312" w:eastAsia="仿宋_GB2312"/>
          <w:spacing w:val="-20"/>
        </w:rPr>
        <w:t>：</w:t>
      </w:r>
    </w:p>
    <w:tbl>
      <w:tblPr>
        <w:tblStyle w:val="2"/>
        <w:tblW w:w="87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7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微软雅黑" w:eastAsia="方正小标宋简体" w:cs="宋体"/>
                <w:kern w:val="0"/>
                <w:szCs w:val="32"/>
              </w:rPr>
            </w:pPr>
            <w:bookmarkStart w:id="0" w:name="_GoBack"/>
            <w:r>
              <w:rPr>
                <w:rFonts w:hint="eastAsia" w:ascii="方正小标宋简体" w:hAnsi="微软雅黑" w:eastAsia="方正小标宋简体" w:cs="宋体"/>
                <w:kern w:val="0"/>
                <w:sz w:val="36"/>
                <w:szCs w:val="32"/>
              </w:rPr>
              <w:t>入职体检检查项目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静脉采血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一般检查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胸部正位片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心电图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腹部（肝、胆、脾、胰）彩超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泌尿系统(双肾、输尿管、膀胱)彩超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葡萄糖测定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血常规(五分类)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肾功二项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肝功二项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梅毒螺旋体特异抗体测定(凝集、印迹法)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艾滋病抗体（HIV1/2-Ab)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尿液分析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7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2"/>
                <w:szCs w:val="22"/>
              </w:rPr>
              <w:t>心理测试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D4C5E"/>
    <w:rsid w:val="513D4C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2021-02-08T03:35:00Z</dcterms:created>
  <dc:creator>sherry君</dc:creator>
  <cp:lastModifiedBy>sherry君</cp:lastModifiedBy>
  <dcterms:modified xsi:type="dcterms:W3CDTF">2021-02-08T03:35:51Z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